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pStyle w:val="5"/>
        <w:numPr>
          <w:ilvl w:val="0"/>
          <w:numId w:val="0"/>
        </w:numPr>
        <w:spacing w:line="48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输血系统升级改造采购需求</w:t>
      </w:r>
    </w:p>
    <w:p>
      <w:pPr>
        <w:pStyle w:val="2"/>
        <w:keepNext w:val="0"/>
        <w:keepLines w:val="0"/>
        <w:numPr>
          <w:ilvl w:val="1"/>
          <w:numId w:val="0"/>
        </w:numPr>
        <w:tabs>
          <w:tab w:val="left" w:pos="1080"/>
          <w:tab w:val="clear" w:pos="2070"/>
          <w:tab w:val="clear" w:pos="9723"/>
        </w:tabs>
        <w:spacing w:line="360" w:lineRule="auto"/>
        <w:jc w:val="left"/>
        <w:rPr>
          <w:rFonts w:hint="eastAsia" w:ascii="宋体" w:hAnsi="宋体"/>
          <w:sz w:val="28"/>
          <w:szCs w:val="28"/>
        </w:rPr>
      </w:pPr>
      <w:bookmarkStart w:id="0" w:name="_Toc25149"/>
      <w:bookmarkStart w:id="1" w:name="_Toc12877"/>
      <w:r>
        <w:rPr>
          <w:rFonts w:hint="eastAsia" w:ascii="宋体" w:hAnsi="宋体"/>
          <w:sz w:val="28"/>
          <w:szCs w:val="28"/>
          <w:lang w:eastAsia="zh-CN"/>
        </w:rPr>
        <w:t>一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sz w:val="24"/>
          <w:szCs w:val="24"/>
        </w:rPr>
        <w:t>平台、H</w:t>
      </w:r>
      <w:r>
        <w:rPr>
          <w:rFonts w:ascii="宋体" w:hAnsi="宋体"/>
          <w:sz w:val="24"/>
          <w:szCs w:val="24"/>
        </w:rPr>
        <w:t>IS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LIS</w:t>
      </w:r>
      <w:r>
        <w:rPr>
          <w:rFonts w:hint="eastAsia" w:ascii="宋体" w:hAnsi="宋体"/>
          <w:sz w:val="24"/>
          <w:szCs w:val="24"/>
        </w:rPr>
        <w:t>接口相关改造</w:t>
      </w:r>
      <w:bookmarkEnd w:id="0"/>
      <w:bookmarkEnd w:id="1"/>
    </w:p>
    <w:p>
      <w:pPr>
        <w:autoSpaceDE w:val="0"/>
        <w:autoSpaceDN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1、与平台系统相关的接口进行改造,主要包括：科室、病区、人员、计费项目、患者就诊信息、医嘱、计费、注册申请单、注册血站发血单等。</w:t>
      </w:r>
    </w:p>
    <w:p>
      <w:pPr>
        <w:autoSpaceDE w:val="0"/>
        <w:autoSpaceDN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2、与L</w:t>
      </w:r>
      <w:r>
        <w:rPr>
          <w:rFonts w:ascii="宋体" w:hAnsi="宋体" w:cs="宋体"/>
          <w:sz w:val="24"/>
        </w:rPr>
        <w:t>IS</w:t>
      </w:r>
      <w:r>
        <w:rPr>
          <w:rFonts w:hint="eastAsia" w:ascii="宋体" w:hAnsi="宋体" w:cs="宋体"/>
          <w:sz w:val="24"/>
        </w:rPr>
        <w:t>系统相关的接口进行改造，主要包括：患者检验信息等。</w:t>
      </w:r>
    </w:p>
    <w:p/>
    <w:p>
      <w:pPr>
        <w:pStyle w:val="2"/>
        <w:keepNext w:val="0"/>
        <w:keepLines w:val="0"/>
        <w:numPr>
          <w:ilvl w:val="1"/>
          <w:numId w:val="0"/>
        </w:numPr>
        <w:tabs>
          <w:tab w:val="left" w:pos="1080"/>
          <w:tab w:val="clear" w:pos="2070"/>
          <w:tab w:val="clear" w:pos="9723"/>
        </w:tabs>
        <w:spacing w:line="360" w:lineRule="auto"/>
        <w:jc w:val="left"/>
        <w:rPr>
          <w:rFonts w:hint="eastAsia" w:ascii="宋体" w:hAnsi="宋体"/>
          <w:sz w:val="24"/>
          <w:szCs w:val="24"/>
        </w:rPr>
      </w:pPr>
      <w:bookmarkStart w:id="2" w:name="_Toc28072"/>
      <w:r>
        <w:rPr>
          <w:rFonts w:hint="eastAsia" w:ascii="宋体" w:hAnsi="宋体"/>
          <w:sz w:val="24"/>
          <w:szCs w:val="24"/>
          <w:lang w:eastAsia="zh-CN"/>
        </w:rPr>
        <w:t>二</w:t>
      </w:r>
      <w:r>
        <w:rPr>
          <w:rFonts w:hint="eastAsia" w:ascii="宋体" w:hAnsi="宋体"/>
          <w:sz w:val="24"/>
          <w:szCs w:val="24"/>
        </w:rPr>
        <w:t>.接口描述</w:t>
      </w:r>
      <w:bookmarkEnd w:id="2"/>
    </w:p>
    <w:tbl>
      <w:tblPr>
        <w:tblStyle w:val="6"/>
        <w:tblW w:w="10335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507"/>
        <w:gridCol w:w="2749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接口类别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接口编号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接口名称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20010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获取科室字典信息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获取科室字典信息。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20020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获取病区字典信息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获取病区字典信息。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20030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获取人员字典信息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获取人员字典信息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20040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获取计费项目字典信息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获取计费项目字典信息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20050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获取患者就诊信息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通过住院号、门诊号获取患者就诊信息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20060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注册医嘱信息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医生开完申请单以后往H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IS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系统插入医嘱信息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20061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撤销医嘱信息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医生撤销申请单以后同步H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IS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系撤销入医嘱信息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20075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注册血站发血单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输血科获取到血站发血单以后同步注册到平台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20080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计费信息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输血科发血的时候费用信息传给H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20081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退费信息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输血科退费的时候把退费信息传给H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IS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30010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获取患者检验信息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通过住院号、门诊号获取患者最新的检验结果信息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三.</w:t>
      </w:r>
      <w:r>
        <w:rPr>
          <w:rFonts w:hint="eastAsia" w:ascii="宋体" w:hAnsi="宋体"/>
          <w:b/>
          <w:bCs/>
          <w:sz w:val="24"/>
          <w:szCs w:val="24"/>
        </w:rPr>
        <w:t>售后服务</w:t>
      </w:r>
    </w:p>
    <w:p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/>
        </w:rPr>
        <w:t xml:space="preserve">  </w:t>
      </w:r>
      <w:r>
        <w:rPr>
          <w:rFonts w:hint="eastAsia" w:ascii="宋体" w:hAnsi="宋体" w:cs="宋体"/>
          <w:sz w:val="24"/>
        </w:rPr>
        <w:t xml:space="preserve"> 1、实施项目过程中，针对项目安排一名开发人员专职开发项目接口改造工作，提供一名现场实施人员现场保障项目进度，保障接口改造顺利完成。</w:t>
      </w:r>
    </w:p>
    <w:p>
      <w:pPr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2、提供一支专业的系统维护队伍为该系统提供长期有效、稳定、可靠的本地化服务；针对此次改造，免费提供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年维保。</w:t>
      </w:r>
    </w:p>
    <w:p>
      <w:bookmarkStart w:id="3" w:name="_GoBack"/>
      <w:bookmarkEnd w:id="3"/>
    </w:p>
    <w:sectPr>
      <w:pgSz w:w="11906" w:h="16838"/>
      <w:pgMar w:top="1020" w:right="1134" w:bottom="102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E6858"/>
    <w:multiLevelType w:val="multilevel"/>
    <w:tmpl w:val="73CE6858"/>
    <w:lvl w:ilvl="0" w:tentative="0">
      <w:start w:val="1"/>
      <w:numFmt w:val="decimal"/>
      <w:lvlText w:val="第%1章"/>
      <w:lvlJc w:val="left"/>
      <w:pPr>
        <w:tabs>
          <w:tab w:val="left" w:pos="9723"/>
        </w:tabs>
        <w:ind w:left="8646" w:firstLine="0"/>
      </w:pPr>
      <w:rPr>
        <w:rFonts w:hint="eastAsia" w:ascii="宋体" w:hAnsi="宋体" w:eastAsia="宋体"/>
        <w:lang w:val="en-US"/>
      </w:rPr>
    </w:lvl>
    <w:lvl w:ilvl="1" w:tentative="0">
      <w:start w:val="1"/>
      <w:numFmt w:val="decimal"/>
      <w:pStyle w:val="2"/>
      <w:lvlText w:val="§%1.%2"/>
      <w:lvlJc w:val="left"/>
      <w:pPr>
        <w:tabs>
          <w:tab w:val="left" w:pos="1080"/>
        </w:tabs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lvlText w:val="§%1.%2.%3"/>
      <w:lvlJc w:val="left"/>
      <w:pPr>
        <w:tabs>
          <w:tab w:val="left" w:pos="3120"/>
        </w:tabs>
        <w:ind w:left="1986" w:hanging="142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§%1.%2.%3.%4"/>
      <w:lvlJc w:val="left"/>
      <w:pPr>
        <w:tabs>
          <w:tab w:val="left" w:pos="2325"/>
        </w:tabs>
        <w:ind w:left="737" w:firstLine="227"/>
      </w:pPr>
      <w:rPr>
        <w:rFonts w:hint="eastAsia" w:ascii="宋体" w:hAnsi="宋体" w:eastAsia="宋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lvlText w:val="§%1.%2.%3.%4.%5"/>
      <w:lvlJc w:val="left"/>
      <w:pPr>
        <w:tabs>
          <w:tab w:val="left" w:pos="180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§%1.%2.%3.%4.%5.%6"/>
      <w:lvlJc w:val="left"/>
      <w:pPr>
        <w:tabs>
          <w:tab w:val="left" w:pos="2574"/>
        </w:tabs>
        <w:ind w:left="226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551"/>
        </w:tabs>
        <w:ind w:left="40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336"/>
        </w:tabs>
        <w:ind w:left="45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122"/>
        </w:tabs>
        <w:ind w:left="53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2F3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tabs>
        <w:tab w:val="left" w:pos="1077"/>
        <w:tab w:val="left" w:pos="2070"/>
        <w:tab w:val="left" w:pos="9723"/>
        <w:tab w:val="clear" w:pos="1080"/>
      </w:tabs>
      <w:ind w:firstLineChars="0"/>
      <w:outlineLvl w:val="1"/>
    </w:pPr>
    <w:rPr>
      <w:rFonts w:ascii="Arial" w:hAnsi="Arial" w:cs="Times New Roman"/>
      <w:b/>
      <w:bCs/>
      <w:sz w:val="30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2022-06-16T09:23:19Z</dcterms:created>
  <dc:creator>Administrator</dc:creator>
  <cp:lastModifiedBy>Administrator</cp:lastModifiedBy>
  <dcterms:modified xsi:type="dcterms:W3CDTF">2022-06-16T09:23:36Z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717D524B8F254E0B86BB0F8F1335F0C9</vt:lpwstr>
  </property>
</Properties>
</file>